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8"/>
          <w:szCs w:val="28"/>
          <w:lang w:val="en-US" w:eastAsia="zh-CN"/>
        </w:rPr>
        <w:t>后现代主义与教育</w:t>
      </w:r>
    </w:p>
    <w:p>
      <w:pPr>
        <w:jc w:val="right"/>
        <w:rPr>
          <w:rFonts w:hint="default" w:ascii="宋体" w:hAnsi="宋体" w:eastAsia="宋体" w:cs="宋体"/>
          <w:b/>
          <w:bCs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  <w:t>——整理人：蒋嘉伟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b/>
          <w:bCs/>
          <w:sz w:val="21"/>
          <w:szCs w:val="21"/>
          <w:lang w:eastAsia="zh-CN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  <w:t>一、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现代课程的改造问题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后现代主义者认为，当前的几种课程与知识观，都是唯科学主义的，主张以科学知识为中心进行课程编排，因此他们维护的都是现存的社会秩序，服务于现存社会的政治、经济、和文化。知识学习不是为了学生的解放。因此，后现代主义者认为，应该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以</w:t>
      </w:r>
      <w:r>
        <w:rPr>
          <w:rFonts w:hint="eastAsia" w:ascii="宋体" w:hAnsi="宋体" w:eastAsia="宋体" w:cs="宋体"/>
          <w:sz w:val="21"/>
          <w:szCs w:val="21"/>
        </w:rPr>
        <w:t>解放的知识来进行课程的编制与规划。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 w:ascii="宋体" w:hAnsi="宋体" w:eastAsia="宋体" w:cs="宋体"/>
          <w:b/>
          <w:bCs/>
          <w:sz w:val="21"/>
          <w:szCs w:val="21"/>
        </w:rPr>
      </w:pPr>
      <w:r>
        <w:rPr>
          <w:rFonts w:hint="eastAsia" w:ascii="宋体" w:hAnsi="宋体" w:eastAsia="宋体" w:cs="宋体"/>
          <w:b/>
          <w:bCs/>
          <w:sz w:val="21"/>
          <w:szCs w:val="21"/>
          <w:lang w:val="en-US" w:eastAsia="zh-CN"/>
        </w:rPr>
        <w:t>二、</w:t>
      </w:r>
      <w:r>
        <w:rPr>
          <w:rFonts w:hint="eastAsia" w:ascii="宋体" w:hAnsi="宋体" w:eastAsia="宋体" w:cs="宋体"/>
          <w:b/>
          <w:bCs/>
          <w:sz w:val="21"/>
          <w:szCs w:val="21"/>
        </w:rPr>
        <w:t>后现代主义与教学观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后现代主义者认为，无论是教师中心、学生中心还是教材中心的观点，都具有一种权力观。那就是无论哪种传统教学方法，都承认并维护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着</w:t>
      </w:r>
      <w:r>
        <w:rPr>
          <w:rFonts w:hint="eastAsia" w:ascii="宋体" w:hAnsi="宋体" w:eastAsia="宋体" w:cs="宋体"/>
          <w:sz w:val="21"/>
          <w:szCs w:val="21"/>
        </w:rPr>
        <w:t>教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师</w:t>
      </w:r>
      <w:r>
        <w:rPr>
          <w:rFonts w:hint="eastAsia" w:ascii="宋体" w:hAnsi="宋体" w:eastAsia="宋体" w:cs="宋体"/>
          <w:sz w:val="21"/>
          <w:szCs w:val="21"/>
        </w:rPr>
        <w:t>在传授中的权力中心地位，认为知识可以像河流一样从高地流向低地，因此，学生始终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是</w:t>
      </w:r>
      <w:r>
        <w:rPr>
          <w:rFonts w:hint="eastAsia" w:ascii="宋体" w:hAnsi="宋体" w:eastAsia="宋体" w:cs="宋体"/>
          <w:sz w:val="21"/>
          <w:szCs w:val="21"/>
        </w:rPr>
        <w:t>处于接受教师传递的被动地位。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</w:rPr>
      </w:pPr>
      <w:r>
        <w:rPr>
          <w:rFonts w:hint="eastAsia" w:ascii="宋体" w:hAnsi="宋体" w:eastAsia="宋体" w:cs="宋体"/>
          <w:sz w:val="21"/>
          <w:szCs w:val="21"/>
        </w:rPr>
        <w:t>后现代主义者鼓励在课堂教学中以师生对话代替教师的传授和灌输，通过对话，学生才能成为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主体</w:t>
      </w:r>
      <w:r>
        <w:rPr>
          <w:rFonts w:hint="eastAsia" w:ascii="宋体" w:hAnsi="宋体" w:eastAsia="宋体" w:cs="宋体"/>
          <w:sz w:val="21"/>
          <w:szCs w:val="21"/>
        </w:rPr>
        <w:t>，意识到自我的塑造、定位和发展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。</w:t>
      </w:r>
      <w:r>
        <w:rPr>
          <w:rFonts w:hint="eastAsia" w:ascii="宋体" w:hAnsi="宋体" w:eastAsia="宋体" w:cs="宋体"/>
          <w:sz w:val="21"/>
          <w:szCs w:val="21"/>
        </w:rPr>
        <w:t>在这种教学过程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中</w:t>
      </w:r>
      <w:r>
        <w:rPr>
          <w:rFonts w:hint="eastAsia" w:ascii="宋体" w:hAnsi="宋体" w:eastAsia="宋体" w:cs="宋体"/>
          <w:sz w:val="21"/>
          <w:szCs w:val="21"/>
        </w:rPr>
        <w:t>，教师和学生围绕具体的问题情境，在各自不同的立场上进行独立的思考，通过沟通最终达成和解（而非一致）。这种教学过程中，教师的身份在不断变化，时而是老师，时而成为一个与学生一样聆听教诲的求知者，学生也是如此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，</w:t>
      </w:r>
      <w:bookmarkStart w:id="0" w:name="_GoBack"/>
      <w:bookmarkEnd w:id="0"/>
      <w:r>
        <w:rPr>
          <w:rFonts w:hint="eastAsia" w:ascii="宋体" w:hAnsi="宋体" w:eastAsia="宋体" w:cs="宋体"/>
          <w:sz w:val="21"/>
          <w:szCs w:val="21"/>
        </w:rPr>
        <w:t>师生双方共同对求知负责。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  <w:rPr>
          <w:rFonts w:hint="eastAsia" w:ascii="宋体" w:hAnsi="宋体" w:eastAsia="宋体" w:cs="宋体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sz w:val="21"/>
          <w:szCs w:val="21"/>
        </w:rPr>
        <w:t>后现代主义鼓励人们怀疑与蔑视一切现存的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理论</w:t>
      </w:r>
      <w:r>
        <w:rPr>
          <w:rFonts w:hint="eastAsia" w:ascii="宋体" w:hAnsi="宋体" w:eastAsia="宋体" w:cs="宋体"/>
          <w:sz w:val="21"/>
          <w:szCs w:val="21"/>
        </w:rPr>
        <w:t>和规范，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鼓励人们去质疑那些</w:t>
      </w:r>
      <w:r>
        <w:rPr>
          <w:rFonts w:hint="eastAsia" w:ascii="宋体" w:hAnsi="宋体" w:eastAsia="宋体" w:cs="宋体"/>
          <w:sz w:val="21"/>
          <w:szCs w:val="21"/>
        </w:rPr>
        <w:t>一直被人们视为理所当然的观点、学说、预设和前提，从而为一切的探索、创新指出了可能性。从这个意义上讲，后现代主义解放了人们的思想，拓宽了人们的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视野</w:t>
      </w:r>
      <w:r>
        <w:rPr>
          <w:rFonts w:hint="eastAsia" w:ascii="宋体" w:hAnsi="宋体" w:eastAsia="宋体" w:cs="宋体"/>
          <w:sz w:val="21"/>
          <w:szCs w:val="21"/>
        </w:rPr>
        <w:t>，引导着人们用多元</w:t>
      </w:r>
      <w:r>
        <w:rPr>
          <w:rFonts w:hint="eastAsia" w:ascii="宋体" w:hAnsi="宋体" w:eastAsia="宋体" w:cs="宋体"/>
          <w:sz w:val="21"/>
          <w:szCs w:val="21"/>
          <w:lang w:val="en-US" w:eastAsia="zh-CN"/>
        </w:rPr>
        <w:t>方法</w:t>
      </w:r>
      <w:r>
        <w:rPr>
          <w:rFonts w:hint="eastAsia" w:ascii="宋体" w:hAnsi="宋体" w:eastAsia="宋体" w:cs="宋体"/>
          <w:sz w:val="21"/>
          <w:szCs w:val="21"/>
        </w:rPr>
        <w:t>和多重视角认识事物，从而彻底摆脱夜郎自大和固步自封</w:t>
      </w:r>
      <w:r>
        <w:rPr>
          <w:rFonts w:hint="eastAsia" w:ascii="宋体" w:hAnsi="宋体" w:eastAsia="宋体" w:cs="宋体"/>
          <w:sz w:val="21"/>
          <w:szCs w:val="21"/>
          <w:lang w:eastAsia="zh-CN"/>
        </w:rPr>
        <w:t>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7BC6424"/>
    <w:rsid w:val="45F23FC9"/>
    <w:rsid w:val="587E078D"/>
    <w:rsid w:val="66650D27"/>
    <w:rsid w:val="687870B2"/>
    <w:rsid w:val="72DC6F42"/>
    <w:rsid w:val="784E29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beforeLines="0" w:afterLines="0"/>
      <w:jc w:val="both"/>
    </w:pPr>
    <w:rPr>
      <w:rFonts w:hint="eastAsia" w:ascii="等线" w:hAnsi="等线" w:eastAsia="等线" w:cs="Times New Roman"/>
      <w:kern w:val="2"/>
      <w:sz w:val="24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Office_11.1.0.9192_F1E327BC-269C-435d-A152-05C5408002CA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2021-04-22T01:57:00Z</dcterms:created>
  <dc:creator>39778</dc:creator>
  <cp:lastModifiedBy>柒柒</cp:lastModifiedBy>
  <dcterms:modified xsi:type="dcterms:W3CDTF">2021-11-05T14:38:40Z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2052-11.1.0.9192</vt:lpwstr>
  </property>
  <property fmtid="{D5CDD505-2E9C-101B-9397-08002B2CF9AE}" pid="3" name="ICV">
    <vt:lpwstr>999EB5376A1B42EFA1C9D1F05630507D</vt:lpwstr>
  </property>
</Properties>
</file>